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BEF3" w14:textId="0DEA7D12" w:rsidR="00F601D8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77CCC1F9" w14:textId="053A74A2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99120A" w14:textId="4155E366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18AC3" w14:textId="313511FD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FFE4C2" w14:textId="02F7DC1E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C4251D" w14:textId="74D0CEE8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9E977D" w14:textId="24265DF8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EFB87A" w14:textId="7D8501CC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A2FB73" w14:textId="71954CDB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B264EC" w14:textId="61D672D8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00C2C0" w14:textId="673C2A5F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326AA3" w14:textId="4B31A6D0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D94ADC" w14:textId="0D19B6D6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87EC36" w14:textId="2F7D9D7F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FEEBA" w14:textId="5B460406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154BB3" w14:textId="5405D816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3F9775" w14:textId="45A2710B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D7917C" w14:textId="7FF4F764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C3C41E" w14:textId="3847986D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AF6C3C" w14:textId="3DD7FD15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4ECD1" w14:textId="17CDCDC4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5BA8C0" w14:textId="5065B1B4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5F2C11" w14:textId="262A74AD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CAC4EC" w14:textId="0EF174CB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1A482A" w14:textId="6B4F6AD7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C2B669" w14:textId="28DCC12C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EB8575" w14:textId="616BB67D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44C335" w14:textId="7501B45F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71A4E9" w14:textId="6BD056FC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5E14E" w14:textId="20C14C92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351B6" w14:textId="3B5ABEE0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 </w:t>
      </w:r>
      <w:r w:rsidRPr="006C1E02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1E02">
        <w:rPr>
          <w:rFonts w:ascii="Times New Roman" w:hAnsi="Times New Roman" w:cs="Times New Roman"/>
          <w:sz w:val="28"/>
          <w:szCs w:val="28"/>
        </w:rPr>
        <w:t xml:space="preserve"> пространственного развития России на период до 2025 г.</w:t>
      </w:r>
      <w:r>
        <w:rPr>
          <w:rFonts w:ascii="Times New Roman" w:hAnsi="Times New Roman" w:cs="Times New Roman"/>
          <w:sz w:val="28"/>
          <w:szCs w:val="28"/>
        </w:rPr>
        <w:t xml:space="preserve"> по опроснику</w:t>
      </w:r>
    </w:p>
    <w:p w14:paraId="23595C16" w14:textId="362E8120" w:rsidR="006C1E02" w:rsidRDefault="006C1E02" w:rsidP="006C1E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1C66E4" w14:textId="250CF68D" w:rsidR="006C1E02" w:rsidRDefault="00236DDD" w:rsidP="00294018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6DDD">
        <w:rPr>
          <w:rFonts w:ascii="Times New Roman" w:hAnsi="Times New Roman" w:cs="Times New Roman"/>
          <w:sz w:val="28"/>
          <w:szCs w:val="28"/>
        </w:rPr>
        <w:t>Общемировыми тенденциями пространственного развития в 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DDD">
        <w:rPr>
          <w:rFonts w:ascii="Times New Roman" w:hAnsi="Times New Roman" w:cs="Times New Roman"/>
          <w:sz w:val="28"/>
          <w:szCs w:val="28"/>
        </w:rPr>
        <w:t>XXI века являются концентрация населения и экономики в крупнейших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DDD">
        <w:rPr>
          <w:rFonts w:ascii="Times New Roman" w:hAnsi="Times New Roman" w:cs="Times New Roman"/>
          <w:sz w:val="28"/>
          <w:szCs w:val="28"/>
        </w:rPr>
        <w:t>формах расселения, среди которых ведущие позиции занимают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DDD">
        <w:rPr>
          <w:rFonts w:ascii="Times New Roman" w:hAnsi="Times New Roman" w:cs="Times New Roman"/>
          <w:sz w:val="28"/>
          <w:szCs w:val="28"/>
        </w:rPr>
        <w:t>крупнейшие городские агломерации.</w:t>
      </w:r>
    </w:p>
    <w:p w14:paraId="110A538D" w14:textId="372C329F" w:rsidR="00236DDD" w:rsidRPr="00236DDD" w:rsidRDefault="00236DDD" w:rsidP="00294018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6DDD">
        <w:rPr>
          <w:rFonts w:ascii="Times New Roman" w:hAnsi="Times New Roman" w:cs="Times New Roman"/>
          <w:sz w:val="28"/>
          <w:szCs w:val="28"/>
        </w:rPr>
        <w:t>В Российской Федерации сформировалось около 40 крупных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DDD">
        <w:rPr>
          <w:rFonts w:ascii="Times New Roman" w:hAnsi="Times New Roman" w:cs="Times New Roman"/>
          <w:sz w:val="28"/>
          <w:szCs w:val="28"/>
        </w:rPr>
        <w:t>городских агломераций и крупнейших городских агломераций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5B39E3" w14:textId="2A6C7994" w:rsidR="00236DDD" w:rsidRDefault="00236DDD" w:rsidP="00294018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36DDD">
        <w:rPr>
          <w:rFonts w:ascii="Times New Roman" w:hAnsi="Times New Roman" w:cs="Times New Roman"/>
          <w:sz w:val="28"/>
          <w:szCs w:val="28"/>
        </w:rPr>
        <w:t xml:space="preserve"> большинстве из которых численность населения с начала 2000-х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DDD">
        <w:rPr>
          <w:rFonts w:ascii="Times New Roman" w:hAnsi="Times New Roman" w:cs="Times New Roman"/>
          <w:sz w:val="28"/>
          <w:szCs w:val="28"/>
        </w:rPr>
        <w:t>устойчиво возрастает и в настоящее время превысила 73 млн. человек.</w:t>
      </w:r>
    </w:p>
    <w:p w14:paraId="1E80E3BB" w14:textId="7705687F" w:rsidR="00294018" w:rsidRDefault="009C50DA" w:rsidP="00294018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50DA">
        <w:rPr>
          <w:rFonts w:ascii="Times New Roman" w:hAnsi="Times New Roman" w:cs="Times New Roman"/>
          <w:sz w:val="28"/>
          <w:szCs w:val="28"/>
        </w:rPr>
        <w:t>Крупные центры экономического роста обеспечивают каждый более 1% суммарного прироста валового регионального продукта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86BDC2" w14:textId="2AA491A0" w:rsidR="009C50DA" w:rsidRDefault="009C50DA" w:rsidP="00294018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50DA">
        <w:rPr>
          <w:rFonts w:ascii="Times New Roman" w:hAnsi="Times New Roman" w:cs="Times New Roman"/>
          <w:sz w:val="28"/>
          <w:szCs w:val="28"/>
        </w:rPr>
        <w:t>Республика Саха (Якутия), Сахалинская область, автономные округа Ямало-Ненецкий и Ханты-Мансийский - Югра.</w:t>
      </w:r>
    </w:p>
    <w:p w14:paraId="06736AA4" w14:textId="4A0A89A6" w:rsidR="009C50DA" w:rsidRDefault="001B2EB0" w:rsidP="00294018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2EB0">
        <w:rPr>
          <w:rFonts w:ascii="Times New Roman" w:hAnsi="Times New Roman" w:cs="Times New Roman"/>
          <w:sz w:val="28"/>
          <w:szCs w:val="28"/>
        </w:rPr>
        <w:t>В течение последних 10 лет наблюдается постепенное сокращение миграционного оттока из Восточной Сибири и северных районов европейской части Российской Федерации, с Дальнего Востока.</w:t>
      </w:r>
    </w:p>
    <w:p w14:paraId="114F8597" w14:textId="19826805" w:rsidR="001B2EB0" w:rsidRDefault="001B2EB0" w:rsidP="00294018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2EB0">
        <w:rPr>
          <w:rFonts w:ascii="Times New Roman" w:hAnsi="Times New Roman" w:cs="Times New Roman"/>
          <w:sz w:val="28"/>
          <w:szCs w:val="28"/>
        </w:rPr>
        <w:t>Основными проблемами пространственного развития Российской Федерации являются: высокий уровень межрегионального социально-экономического неравенства; недостаточное количество центров экономического роста для обеспечения ускорения экономического роста Российской Федерации.</w:t>
      </w:r>
    </w:p>
    <w:p w14:paraId="37671E51" w14:textId="77777777" w:rsidR="00EF28C2" w:rsidRDefault="00F15C16" w:rsidP="00EF28C2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15C16">
        <w:rPr>
          <w:rFonts w:ascii="Times New Roman" w:hAnsi="Times New Roman" w:cs="Times New Roman"/>
          <w:sz w:val="28"/>
          <w:szCs w:val="28"/>
        </w:rPr>
        <w:t xml:space="preserve">окращение уровня межрегиональной дифференциации в социально-экономическом развитии субъектов Российской Федерации, а также снижение </w:t>
      </w:r>
      <w:proofErr w:type="spellStart"/>
      <w:r w:rsidRPr="00F15C16">
        <w:rPr>
          <w:rFonts w:ascii="Times New Roman" w:hAnsi="Times New Roman" w:cs="Times New Roman"/>
          <w:sz w:val="28"/>
          <w:szCs w:val="28"/>
        </w:rPr>
        <w:t>внутрирегиональных</w:t>
      </w:r>
      <w:proofErr w:type="spellEnd"/>
      <w:r w:rsidRPr="00F15C16">
        <w:rPr>
          <w:rFonts w:ascii="Times New Roman" w:hAnsi="Times New Roman" w:cs="Times New Roman"/>
          <w:sz w:val="28"/>
          <w:szCs w:val="28"/>
        </w:rPr>
        <w:t xml:space="preserve"> социально-экономических различий: за счет повышения устойчивости системы расселения путем социально-экономического развития городов и сельских территорий; за счет повышения конкурентоспособности экономик субъектов Российской Федерации путем обеспечения условий для развития производства товаров и услуг в отраслях </w:t>
      </w:r>
      <w:r w:rsidRPr="00F15C16">
        <w:rPr>
          <w:rFonts w:ascii="Times New Roman" w:hAnsi="Times New Roman" w:cs="Times New Roman"/>
          <w:sz w:val="28"/>
          <w:szCs w:val="28"/>
        </w:rPr>
        <w:lastRenderedPageBreak/>
        <w:t>перспективных экономических специализаций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D0F85C" w14:textId="7A6F19F0" w:rsidR="00F15C16" w:rsidRDefault="002359C7" w:rsidP="00EF28C2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28C2">
        <w:rPr>
          <w:rFonts w:ascii="Times New Roman" w:hAnsi="Times New Roman" w:cs="Times New Roman"/>
          <w:sz w:val="28"/>
          <w:szCs w:val="28"/>
        </w:rPr>
        <w:t xml:space="preserve">Приоритетами пространственного развития </w:t>
      </w:r>
      <w:r w:rsidR="00EF28C2">
        <w:rPr>
          <w:rFonts w:ascii="Times New Roman" w:hAnsi="Times New Roman" w:cs="Times New Roman"/>
          <w:sz w:val="28"/>
          <w:szCs w:val="28"/>
        </w:rPr>
        <w:t xml:space="preserve">РФ </w:t>
      </w:r>
      <w:r w:rsidRPr="00EF28C2">
        <w:rPr>
          <w:rFonts w:ascii="Times New Roman" w:hAnsi="Times New Roman" w:cs="Times New Roman"/>
          <w:sz w:val="28"/>
          <w:szCs w:val="28"/>
        </w:rPr>
        <w:t>до 2025 года являются:</w:t>
      </w:r>
      <w:r w:rsidRPr="00EF28C2">
        <w:rPr>
          <w:rFonts w:ascii="Times New Roman" w:hAnsi="Times New Roman" w:cs="Times New Roman"/>
          <w:sz w:val="28"/>
          <w:szCs w:val="28"/>
        </w:rPr>
        <w:t xml:space="preserve"> </w:t>
      </w:r>
      <w:r w:rsidRPr="00EF28C2">
        <w:rPr>
          <w:rFonts w:ascii="Times New Roman" w:hAnsi="Times New Roman" w:cs="Times New Roman"/>
          <w:sz w:val="28"/>
          <w:szCs w:val="28"/>
        </w:rPr>
        <w:t>опережающее развитие территорий с низким уровнем социально</w:t>
      </w:r>
      <w:r w:rsidRPr="00EF28C2">
        <w:rPr>
          <w:rFonts w:ascii="Times New Roman" w:hAnsi="Times New Roman" w:cs="Times New Roman"/>
          <w:sz w:val="28"/>
          <w:szCs w:val="28"/>
        </w:rPr>
        <w:t>-</w:t>
      </w:r>
      <w:r w:rsidRPr="00EF28C2">
        <w:rPr>
          <w:rFonts w:ascii="Times New Roman" w:hAnsi="Times New Roman" w:cs="Times New Roman"/>
          <w:sz w:val="28"/>
          <w:szCs w:val="28"/>
        </w:rPr>
        <w:t>экономического развития, обладающих собственным потенциалом</w:t>
      </w:r>
      <w:r w:rsidRPr="00EF28C2">
        <w:rPr>
          <w:rFonts w:ascii="Times New Roman" w:hAnsi="Times New Roman" w:cs="Times New Roman"/>
          <w:sz w:val="28"/>
          <w:szCs w:val="28"/>
        </w:rPr>
        <w:t xml:space="preserve"> </w:t>
      </w:r>
      <w:r w:rsidRPr="00EF28C2">
        <w:rPr>
          <w:rFonts w:ascii="Times New Roman" w:hAnsi="Times New Roman" w:cs="Times New Roman"/>
          <w:sz w:val="28"/>
          <w:szCs w:val="28"/>
        </w:rPr>
        <w:t>экономического роста, а также территорий с низкой плотностью населения</w:t>
      </w:r>
      <w:r w:rsidRPr="00EF28C2">
        <w:rPr>
          <w:rFonts w:ascii="Times New Roman" w:hAnsi="Times New Roman" w:cs="Times New Roman"/>
          <w:sz w:val="28"/>
          <w:szCs w:val="28"/>
        </w:rPr>
        <w:t xml:space="preserve"> </w:t>
      </w:r>
      <w:r w:rsidRPr="00EF28C2">
        <w:rPr>
          <w:rFonts w:ascii="Times New Roman" w:hAnsi="Times New Roman" w:cs="Times New Roman"/>
          <w:sz w:val="28"/>
          <w:szCs w:val="28"/>
        </w:rPr>
        <w:t>и прогнозируемым наращиванием экономического потенциала;</w:t>
      </w:r>
      <w:r w:rsidRPr="00EF28C2">
        <w:rPr>
          <w:rFonts w:ascii="Times New Roman" w:hAnsi="Times New Roman" w:cs="Times New Roman"/>
          <w:sz w:val="28"/>
          <w:szCs w:val="28"/>
        </w:rPr>
        <w:t xml:space="preserve"> </w:t>
      </w:r>
      <w:r w:rsidRPr="00EF28C2">
        <w:rPr>
          <w:rFonts w:ascii="Times New Roman" w:hAnsi="Times New Roman" w:cs="Times New Roman"/>
          <w:sz w:val="28"/>
          <w:szCs w:val="28"/>
        </w:rPr>
        <w:t>развитие перспективных центров экономического роста</w:t>
      </w:r>
      <w:r w:rsidR="00EF28C2" w:rsidRPr="00EF28C2">
        <w:rPr>
          <w:rFonts w:ascii="Times New Roman" w:hAnsi="Times New Roman" w:cs="Times New Roman"/>
          <w:sz w:val="28"/>
          <w:szCs w:val="28"/>
        </w:rPr>
        <w:t xml:space="preserve"> </w:t>
      </w:r>
      <w:r w:rsidRPr="00EF28C2">
        <w:rPr>
          <w:rFonts w:ascii="Times New Roman" w:hAnsi="Times New Roman" w:cs="Times New Roman"/>
          <w:sz w:val="28"/>
          <w:szCs w:val="28"/>
        </w:rPr>
        <w:t>с увеличением их количества и максимальным рассредоточением</w:t>
      </w:r>
      <w:r w:rsidR="00EF28C2" w:rsidRPr="00EF28C2">
        <w:rPr>
          <w:rFonts w:ascii="Times New Roman" w:hAnsi="Times New Roman" w:cs="Times New Roman"/>
          <w:sz w:val="28"/>
          <w:szCs w:val="28"/>
        </w:rPr>
        <w:t xml:space="preserve"> </w:t>
      </w:r>
      <w:r w:rsidRPr="00EF28C2">
        <w:rPr>
          <w:rFonts w:ascii="Times New Roman" w:hAnsi="Times New Roman" w:cs="Times New Roman"/>
          <w:sz w:val="28"/>
          <w:szCs w:val="28"/>
        </w:rPr>
        <w:t>по территории</w:t>
      </w:r>
      <w:r w:rsidR="00EF28C2">
        <w:rPr>
          <w:rFonts w:ascii="Times New Roman" w:hAnsi="Times New Roman" w:cs="Times New Roman"/>
          <w:sz w:val="28"/>
          <w:szCs w:val="28"/>
        </w:rPr>
        <w:t xml:space="preserve"> РФ</w:t>
      </w:r>
      <w:r w:rsidRPr="00EF28C2">
        <w:rPr>
          <w:rFonts w:ascii="Times New Roman" w:hAnsi="Times New Roman" w:cs="Times New Roman"/>
          <w:sz w:val="28"/>
          <w:szCs w:val="28"/>
        </w:rPr>
        <w:t>;</w:t>
      </w:r>
      <w:r w:rsidR="00EF28C2" w:rsidRPr="00EF28C2">
        <w:rPr>
          <w:rFonts w:ascii="Times New Roman" w:hAnsi="Times New Roman" w:cs="Times New Roman"/>
          <w:sz w:val="28"/>
          <w:szCs w:val="28"/>
        </w:rPr>
        <w:t xml:space="preserve"> </w:t>
      </w:r>
      <w:r w:rsidRPr="00EF28C2">
        <w:rPr>
          <w:rFonts w:ascii="Times New Roman" w:hAnsi="Times New Roman" w:cs="Times New Roman"/>
          <w:sz w:val="28"/>
          <w:szCs w:val="28"/>
        </w:rPr>
        <w:t>социальное обустройство территорий с низкой плотностью</w:t>
      </w:r>
      <w:r w:rsidR="00EF28C2" w:rsidRPr="00EF28C2">
        <w:rPr>
          <w:rFonts w:ascii="Times New Roman" w:hAnsi="Times New Roman" w:cs="Times New Roman"/>
          <w:sz w:val="28"/>
          <w:szCs w:val="28"/>
        </w:rPr>
        <w:t xml:space="preserve"> </w:t>
      </w:r>
      <w:r w:rsidRPr="00EF28C2">
        <w:rPr>
          <w:rFonts w:ascii="Times New Roman" w:hAnsi="Times New Roman" w:cs="Times New Roman"/>
          <w:sz w:val="28"/>
          <w:szCs w:val="28"/>
        </w:rPr>
        <w:t>населения с недостаточным собственным потенциалом экономического</w:t>
      </w:r>
      <w:r w:rsidR="00EF28C2" w:rsidRPr="00EF28C2">
        <w:rPr>
          <w:rFonts w:ascii="Times New Roman" w:hAnsi="Times New Roman" w:cs="Times New Roman"/>
          <w:sz w:val="28"/>
          <w:szCs w:val="28"/>
        </w:rPr>
        <w:t xml:space="preserve"> </w:t>
      </w:r>
      <w:r w:rsidRPr="00EF28C2">
        <w:rPr>
          <w:rFonts w:ascii="Times New Roman" w:hAnsi="Times New Roman" w:cs="Times New Roman"/>
          <w:sz w:val="28"/>
          <w:szCs w:val="28"/>
        </w:rPr>
        <w:t>роста</w:t>
      </w:r>
      <w:r w:rsidR="00EF28C2" w:rsidRPr="00EF28C2">
        <w:rPr>
          <w:rFonts w:ascii="Times New Roman" w:hAnsi="Times New Roman" w:cs="Times New Roman"/>
          <w:sz w:val="28"/>
          <w:szCs w:val="28"/>
        </w:rPr>
        <w:t>.</w:t>
      </w:r>
    </w:p>
    <w:p w14:paraId="5753798F" w14:textId="77777777" w:rsidR="006F576C" w:rsidRDefault="00AC03AD" w:rsidP="006F576C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C03AD">
        <w:rPr>
          <w:rFonts w:ascii="Times New Roman" w:hAnsi="Times New Roman" w:cs="Times New Roman"/>
          <w:sz w:val="28"/>
          <w:szCs w:val="28"/>
        </w:rPr>
        <w:t xml:space="preserve"> районах с высокой плотностью населения и хорошей транспортной доступностью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AC03AD">
        <w:rPr>
          <w:rFonts w:ascii="Times New Roman" w:hAnsi="Times New Roman" w:cs="Times New Roman"/>
          <w:sz w:val="28"/>
          <w:szCs w:val="28"/>
        </w:rPr>
        <w:t xml:space="preserve"> оказание всего спектра услуг отраслей социальной сферы; на малонаселенных территориях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AC03AD">
        <w:rPr>
          <w:rFonts w:ascii="Times New Roman" w:hAnsi="Times New Roman" w:cs="Times New Roman"/>
          <w:sz w:val="28"/>
          <w:szCs w:val="28"/>
        </w:rPr>
        <w:t xml:space="preserve"> развитие выездных (мобильных) форм оказания услуг в сфере культуры, здравоохранения и социального обслуживания</w:t>
      </w:r>
      <w:r w:rsidR="00365F7F">
        <w:rPr>
          <w:rFonts w:ascii="Times New Roman" w:hAnsi="Times New Roman" w:cs="Times New Roman"/>
          <w:sz w:val="28"/>
          <w:szCs w:val="28"/>
        </w:rPr>
        <w:t>.</w:t>
      </w:r>
    </w:p>
    <w:p w14:paraId="336A40D5" w14:textId="040AEE70" w:rsidR="00365F7F" w:rsidRDefault="00365F7F" w:rsidP="006F576C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576C">
        <w:rPr>
          <w:rFonts w:ascii="Times New Roman" w:hAnsi="Times New Roman" w:cs="Times New Roman"/>
          <w:sz w:val="28"/>
          <w:szCs w:val="28"/>
        </w:rPr>
        <w:t>П</w:t>
      </w:r>
      <w:r w:rsidRPr="006F576C">
        <w:rPr>
          <w:rFonts w:ascii="Times New Roman" w:hAnsi="Times New Roman" w:cs="Times New Roman"/>
          <w:sz w:val="28"/>
          <w:szCs w:val="28"/>
        </w:rPr>
        <w:t xml:space="preserve">ервый уровень, </w:t>
      </w:r>
      <w:r w:rsidR="00726EAD">
        <w:sym w:font="Symbol" w:char="F02D"/>
      </w:r>
      <w:r w:rsidRPr="006F576C">
        <w:rPr>
          <w:rFonts w:ascii="Times New Roman" w:hAnsi="Times New Roman" w:cs="Times New Roman"/>
          <w:sz w:val="28"/>
          <w:szCs w:val="28"/>
        </w:rPr>
        <w:t xml:space="preserve"> медицинские организации, оказывающие</w:t>
      </w:r>
      <w:r w:rsidRPr="006F576C">
        <w:rPr>
          <w:rFonts w:ascii="Times New Roman" w:hAnsi="Times New Roman" w:cs="Times New Roman"/>
          <w:sz w:val="28"/>
          <w:szCs w:val="28"/>
        </w:rPr>
        <w:t xml:space="preserve"> </w:t>
      </w:r>
      <w:r w:rsidRPr="006F576C">
        <w:rPr>
          <w:rFonts w:ascii="Times New Roman" w:hAnsi="Times New Roman" w:cs="Times New Roman"/>
          <w:sz w:val="28"/>
          <w:szCs w:val="28"/>
        </w:rPr>
        <w:t>населению муниципального образования, на территории которого они</w:t>
      </w:r>
      <w:r w:rsidRPr="006F576C">
        <w:rPr>
          <w:rFonts w:ascii="Times New Roman" w:hAnsi="Times New Roman" w:cs="Times New Roman"/>
          <w:sz w:val="28"/>
          <w:szCs w:val="28"/>
        </w:rPr>
        <w:t xml:space="preserve"> </w:t>
      </w:r>
      <w:r w:rsidRPr="006F576C">
        <w:rPr>
          <w:rFonts w:ascii="Times New Roman" w:hAnsi="Times New Roman" w:cs="Times New Roman"/>
          <w:sz w:val="28"/>
          <w:szCs w:val="28"/>
        </w:rPr>
        <w:t>расположены</w:t>
      </w:r>
      <w:r w:rsidR="008C2486" w:rsidRPr="006F576C">
        <w:rPr>
          <w:rFonts w:ascii="Times New Roman" w:hAnsi="Times New Roman" w:cs="Times New Roman"/>
          <w:sz w:val="28"/>
          <w:szCs w:val="28"/>
        </w:rPr>
        <w:t xml:space="preserve">; </w:t>
      </w:r>
      <w:r w:rsidR="008C2486" w:rsidRPr="006F576C">
        <w:rPr>
          <w:rFonts w:ascii="Times New Roman" w:hAnsi="Times New Roman" w:cs="Times New Roman"/>
          <w:sz w:val="28"/>
          <w:szCs w:val="28"/>
        </w:rPr>
        <w:t xml:space="preserve">второй уровень, </w:t>
      </w:r>
      <w:r w:rsidR="00726EAD">
        <w:sym w:font="Symbol" w:char="F02D"/>
      </w:r>
      <w:r w:rsidR="008C2486" w:rsidRPr="006F576C">
        <w:rPr>
          <w:rFonts w:ascii="Times New Roman" w:hAnsi="Times New Roman" w:cs="Times New Roman"/>
          <w:sz w:val="28"/>
          <w:szCs w:val="28"/>
        </w:rPr>
        <w:t xml:space="preserve"> медицинские организации, имеющие в своей</w:t>
      </w:r>
      <w:r w:rsidR="008C2486" w:rsidRPr="006F576C">
        <w:rPr>
          <w:rFonts w:ascii="Times New Roman" w:hAnsi="Times New Roman" w:cs="Times New Roman"/>
          <w:sz w:val="28"/>
          <w:szCs w:val="28"/>
        </w:rPr>
        <w:t xml:space="preserve"> </w:t>
      </w:r>
      <w:r w:rsidR="008C2486" w:rsidRPr="006F576C">
        <w:rPr>
          <w:rFonts w:ascii="Times New Roman" w:hAnsi="Times New Roman" w:cs="Times New Roman"/>
          <w:sz w:val="28"/>
          <w:szCs w:val="28"/>
        </w:rPr>
        <w:t>структуре отделения и центры, оказывающие преимущественно</w:t>
      </w:r>
      <w:r w:rsidR="008C2486" w:rsidRPr="006F576C">
        <w:rPr>
          <w:rFonts w:ascii="Times New Roman" w:hAnsi="Times New Roman" w:cs="Times New Roman"/>
          <w:sz w:val="28"/>
          <w:szCs w:val="28"/>
        </w:rPr>
        <w:t xml:space="preserve"> </w:t>
      </w:r>
      <w:r w:rsidR="008C2486" w:rsidRPr="006F576C">
        <w:rPr>
          <w:rFonts w:ascii="Times New Roman" w:hAnsi="Times New Roman" w:cs="Times New Roman"/>
          <w:sz w:val="28"/>
          <w:szCs w:val="28"/>
        </w:rPr>
        <w:t>специализированную (за исключением высокотехнологичной)</w:t>
      </w:r>
      <w:r w:rsidR="008C2486" w:rsidRPr="006F576C">
        <w:rPr>
          <w:rFonts w:ascii="Times New Roman" w:hAnsi="Times New Roman" w:cs="Times New Roman"/>
          <w:sz w:val="28"/>
          <w:szCs w:val="28"/>
        </w:rPr>
        <w:t xml:space="preserve"> </w:t>
      </w:r>
      <w:r w:rsidR="008C2486" w:rsidRPr="006F576C">
        <w:rPr>
          <w:rFonts w:ascii="Times New Roman" w:hAnsi="Times New Roman" w:cs="Times New Roman"/>
          <w:sz w:val="28"/>
          <w:szCs w:val="28"/>
        </w:rPr>
        <w:t>медицинскую помощь населению нескольких муниципальных образований</w:t>
      </w:r>
      <w:r w:rsidR="008C2486" w:rsidRPr="006F576C">
        <w:rPr>
          <w:rFonts w:ascii="Times New Roman" w:hAnsi="Times New Roman" w:cs="Times New Roman"/>
          <w:sz w:val="28"/>
          <w:szCs w:val="28"/>
        </w:rPr>
        <w:t xml:space="preserve"> </w:t>
      </w:r>
      <w:r w:rsidR="008C2486" w:rsidRPr="006F576C">
        <w:rPr>
          <w:rFonts w:ascii="Times New Roman" w:hAnsi="Times New Roman" w:cs="Times New Roman"/>
          <w:sz w:val="28"/>
          <w:szCs w:val="28"/>
        </w:rPr>
        <w:t>по широкому перечню профилей медицинской помощи</w:t>
      </w:r>
      <w:r w:rsidR="008C2486" w:rsidRPr="006F576C">
        <w:rPr>
          <w:rFonts w:ascii="Times New Roman" w:hAnsi="Times New Roman" w:cs="Times New Roman"/>
          <w:sz w:val="28"/>
          <w:szCs w:val="28"/>
        </w:rPr>
        <w:t xml:space="preserve">; </w:t>
      </w:r>
      <w:r w:rsidR="00726EAD" w:rsidRPr="006F576C">
        <w:rPr>
          <w:rFonts w:ascii="Times New Roman" w:hAnsi="Times New Roman" w:cs="Times New Roman"/>
          <w:sz w:val="28"/>
          <w:szCs w:val="28"/>
        </w:rPr>
        <w:t xml:space="preserve">третий уровень, </w:t>
      </w:r>
      <w:r w:rsidR="00726EAD">
        <w:sym w:font="Symbol" w:char="F02D"/>
      </w:r>
      <w:r w:rsidR="00726EAD" w:rsidRPr="006F576C">
        <w:rPr>
          <w:rFonts w:ascii="Times New Roman" w:hAnsi="Times New Roman" w:cs="Times New Roman"/>
          <w:sz w:val="28"/>
          <w:szCs w:val="28"/>
        </w:rPr>
        <w:t xml:space="preserve"> медицинские организации, имеющие в своей структуре подразделения, оказывающие специализированную, в том числе высокотехнологичную медицинскую помощь</w:t>
      </w:r>
      <w:r w:rsidR="00726EAD" w:rsidRPr="006F576C">
        <w:rPr>
          <w:rFonts w:ascii="Times New Roman" w:hAnsi="Times New Roman" w:cs="Times New Roman"/>
          <w:sz w:val="28"/>
          <w:szCs w:val="28"/>
        </w:rPr>
        <w:t>.</w:t>
      </w:r>
    </w:p>
    <w:p w14:paraId="326A0319" w14:textId="1F38D800" w:rsidR="006F576C" w:rsidRDefault="00587C04" w:rsidP="006F576C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87C04">
        <w:rPr>
          <w:rFonts w:ascii="Times New Roman" w:hAnsi="Times New Roman" w:cs="Times New Roman"/>
          <w:sz w:val="28"/>
          <w:szCs w:val="28"/>
        </w:rPr>
        <w:t>оздания новых особо охраняемых природных территорий разного статуса на участках суши и водной поверхности, где располагаются природные комплексы и объекты, имеющие особое природоохранное, научное, культурное, эстетическое, рекреационное и оздоровительное значение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54F37" w:rsidRPr="00254F37">
        <w:rPr>
          <w:rFonts w:ascii="Times New Roman" w:hAnsi="Times New Roman" w:cs="Times New Roman"/>
          <w:sz w:val="28"/>
          <w:szCs w:val="28"/>
        </w:rPr>
        <w:t xml:space="preserve">развития сети историко-культурных заповедников, способствующего сохранению этнокультурной идентичности народов Российской Федерации и уникальных </w:t>
      </w:r>
      <w:r w:rsidR="00254F37" w:rsidRPr="00254F37">
        <w:rPr>
          <w:rFonts w:ascii="Times New Roman" w:hAnsi="Times New Roman" w:cs="Times New Roman"/>
          <w:sz w:val="28"/>
          <w:szCs w:val="28"/>
        </w:rPr>
        <w:lastRenderedPageBreak/>
        <w:t>культурных ландшафтов;</w:t>
      </w:r>
      <w:r w:rsidR="00254F37">
        <w:rPr>
          <w:rFonts w:ascii="Times New Roman" w:hAnsi="Times New Roman" w:cs="Times New Roman"/>
          <w:sz w:val="28"/>
          <w:szCs w:val="28"/>
        </w:rPr>
        <w:t xml:space="preserve"> </w:t>
      </w:r>
      <w:r w:rsidR="00254F37" w:rsidRPr="00254F37">
        <w:rPr>
          <w:rFonts w:ascii="Times New Roman" w:hAnsi="Times New Roman" w:cs="Times New Roman"/>
          <w:sz w:val="28"/>
          <w:szCs w:val="28"/>
        </w:rPr>
        <w:t>экологического оздоровления водных объектов, включая реку Волгу, и сохранения уникальных водных систем, включая озеро Байкал и Телецкое озеро; совершенствования систем мониторинга и прогнозирования опасных гидрометеорологических явлений</w:t>
      </w:r>
      <w:r w:rsidR="00254F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C32B40" w14:textId="4D780830" w:rsidR="00254F37" w:rsidRDefault="00957CEA" w:rsidP="00A9473B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957CEA">
        <w:rPr>
          <w:rFonts w:ascii="Times New Roman" w:hAnsi="Times New Roman" w:cs="Times New Roman"/>
          <w:sz w:val="28"/>
          <w:szCs w:val="28"/>
        </w:rPr>
        <w:t>развития ведущих образовательных организаций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CEA">
        <w:rPr>
          <w:rFonts w:ascii="Times New Roman" w:hAnsi="Times New Roman" w:cs="Times New Roman"/>
          <w:sz w:val="28"/>
          <w:szCs w:val="28"/>
        </w:rPr>
        <w:t>образования и использования их потенциала при оказании услуг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CEA">
        <w:rPr>
          <w:rFonts w:ascii="Times New Roman" w:hAnsi="Times New Roman" w:cs="Times New Roman"/>
          <w:sz w:val="28"/>
          <w:szCs w:val="28"/>
        </w:rPr>
        <w:t>инновационного развития крупных городских агломераций и крупнейших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CEA">
        <w:rPr>
          <w:rFonts w:ascii="Times New Roman" w:hAnsi="Times New Roman" w:cs="Times New Roman"/>
          <w:sz w:val="28"/>
          <w:szCs w:val="28"/>
        </w:rPr>
        <w:t>городских агломераций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DF08C9" w14:textId="66FF43A2" w:rsidR="00957CEA" w:rsidRDefault="00957CEA" w:rsidP="00A9473B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57CEA">
        <w:rPr>
          <w:rFonts w:ascii="Times New Roman" w:hAnsi="Times New Roman" w:cs="Times New Roman"/>
          <w:sz w:val="28"/>
          <w:szCs w:val="28"/>
        </w:rPr>
        <w:t>а счет</w:t>
      </w:r>
      <w:r w:rsidR="0041462F">
        <w:rPr>
          <w:rFonts w:ascii="Times New Roman" w:hAnsi="Times New Roman" w:cs="Times New Roman"/>
          <w:sz w:val="28"/>
          <w:szCs w:val="28"/>
        </w:rPr>
        <w:t>:</w:t>
      </w:r>
      <w:r w:rsidRPr="00957CEA">
        <w:rPr>
          <w:rFonts w:ascii="Times New Roman" w:hAnsi="Times New Roman" w:cs="Times New Roman"/>
          <w:sz w:val="28"/>
          <w:szCs w:val="28"/>
        </w:rPr>
        <w:t xml:space="preserve"> планирования развития сети организаций отраслей социальной сферы в пределах крупных городских агломераций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41462F" w:rsidRPr="0041462F">
        <w:rPr>
          <w:rFonts w:ascii="Times New Roman" w:hAnsi="Times New Roman" w:cs="Times New Roman"/>
          <w:sz w:val="28"/>
          <w:szCs w:val="28"/>
        </w:rPr>
        <w:t>за счет создания и развития</w:t>
      </w:r>
      <w:r w:rsidR="0041462F">
        <w:rPr>
          <w:rFonts w:ascii="Times New Roman" w:hAnsi="Times New Roman" w:cs="Times New Roman"/>
          <w:sz w:val="28"/>
          <w:szCs w:val="28"/>
        </w:rPr>
        <w:t xml:space="preserve">: </w:t>
      </w:r>
      <w:r w:rsidR="0041462F" w:rsidRPr="0041462F">
        <w:rPr>
          <w:rFonts w:ascii="Times New Roman" w:hAnsi="Times New Roman" w:cs="Times New Roman"/>
          <w:sz w:val="28"/>
          <w:szCs w:val="28"/>
        </w:rPr>
        <w:t>формирования и развития многопрофильных медицинских центров специализированной и высокотехнологической медицинской помощи</w:t>
      </w:r>
      <w:r w:rsidR="0041462F">
        <w:rPr>
          <w:rFonts w:ascii="Times New Roman" w:hAnsi="Times New Roman" w:cs="Times New Roman"/>
          <w:sz w:val="28"/>
          <w:szCs w:val="28"/>
        </w:rPr>
        <w:t xml:space="preserve">; </w:t>
      </w:r>
      <w:r w:rsidR="00B913AF" w:rsidRPr="00B913AF">
        <w:rPr>
          <w:rFonts w:ascii="Times New Roman" w:hAnsi="Times New Roman" w:cs="Times New Roman"/>
          <w:sz w:val="28"/>
          <w:szCs w:val="28"/>
        </w:rPr>
        <w:t>развития ведущих образовательных организаций высшего образования и использования их потенциала</w:t>
      </w:r>
      <w:r w:rsidR="00B913AF">
        <w:rPr>
          <w:rFonts w:ascii="Times New Roman" w:hAnsi="Times New Roman" w:cs="Times New Roman"/>
          <w:sz w:val="28"/>
          <w:szCs w:val="28"/>
        </w:rPr>
        <w:t xml:space="preserve">; </w:t>
      </w:r>
      <w:r w:rsidR="00B913AF" w:rsidRPr="00B913AF">
        <w:rPr>
          <w:rFonts w:ascii="Times New Roman" w:hAnsi="Times New Roman" w:cs="Times New Roman"/>
          <w:sz w:val="28"/>
          <w:szCs w:val="28"/>
        </w:rPr>
        <w:t>за счет инфраструктурной поддержки реализации проектов реновации существующих городских жилых районов</w:t>
      </w:r>
      <w:r w:rsidR="00B913AF">
        <w:rPr>
          <w:rFonts w:ascii="Times New Roman" w:hAnsi="Times New Roman" w:cs="Times New Roman"/>
          <w:sz w:val="28"/>
          <w:szCs w:val="28"/>
        </w:rPr>
        <w:t xml:space="preserve">; </w:t>
      </w:r>
      <w:r w:rsidR="00B913AF" w:rsidRPr="00B913AF">
        <w:rPr>
          <w:rFonts w:ascii="Times New Roman" w:hAnsi="Times New Roman" w:cs="Times New Roman"/>
          <w:sz w:val="28"/>
          <w:szCs w:val="28"/>
        </w:rPr>
        <w:t>за счет строительства обходов городов для вывода транзитного транспорта</w:t>
      </w:r>
      <w:r w:rsidR="00B913AF">
        <w:rPr>
          <w:rFonts w:ascii="Times New Roman" w:hAnsi="Times New Roman" w:cs="Times New Roman"/>
          <w:sz w:val="28"/>
          <w:szCs w:val="28"/>
        </w:rPr>
        <w:t>.</w:t>
      </w:r>
    </w:p>
    <w:p w14:paraId="69D29330" w14:textId="35F6593A" w:rsidR="00B913AF" w:rsidRDefault="00B913AF" w:rsidP="00A9473B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913AF">
        <w:rPr>
          <w:rFonts w:ascii="Times New Roman" w:hAnsi="Times New Roman" w:cs="Times New Roman"/>
          <w:sz w:val="28"/>
          <w:szCs w:val="28"/>
        </w:rPr>
        <w:t>а счет инфраструктурной поддержки реализации проектов реновации существующих городских жилых районов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913AF">
        <w:rPr>
          <w:rFonts w:ascii="Times New Roman" w:hAnsi="Times New Roman" w:cs="Times New Roman"/>
          <w:sz w:val="28"/>
          <w:szCs w:val="28"/>
        </w:rPr>
        <w:t>за счет содействия выводу крупных промышленных предприятий из центральных частей городов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913AF">
        <w:rPr>
          <w:rFonts w:ascii="Times New Roman" w:hAnsi="Times New Roman" w:cs="Times New Roman"/>
          <w:sz w:val="28"/>
          <w:szCs w:val="28"/>
        </w:rPr>
        <w:t>за счет внедрения интеллектуальных транспортных систем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C9D4E5" w14:textId="5DE9FE88" w:rsidR="009C2B38" w:rsidRDefault="009C2B38" w:rsidP="00A9473B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2B38">
        <w:rPr>
          <w:rFonts w:ascii="Times New Roman" w:hAnsi="Times New Roman" w:cs="Times New Roman"/>
          <w:sz w:val="28"/>
          <w:szCs w:val="28"/>
        </w:rPr>
        <w:t>Основным механизмом реализации Стратегии является план ее реализации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30C7" w:rsidRPr="005930C7">
        <w:rPr>
          <w:rFonts w:ascii="Times New Roman" w:hAnsi="Times New Roman" w:cs="Times New Roman"/>
          <w:sz w:val="28"/>
          <w:szCs w:val="28"/>
        </w:rPr>
        <w:t>Для реализации определенных в Стратегии общенациональных задач заинтересованными федеральными органами исполнительной власти могут разрабатываться долгосрочные планы социально-экономического развития отдельных территорий, в том числе субъектов Российской Федерации, их частей и городов. Приоритетные области социально-экономического развития таких территорий определяются в соответствующих стратегиях социально-экономического развития.</w:t>
      </w:r>
    </w:p>
    <w:p w14:paraId="74D67DB9" w14:textId="41C6DAFE" w:rsidR="005930C7" w:rsidRDefault="005930C7" w:rsidP="00A9473B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РФ. </w:t>
      </w:r>
    </w:p>
    <w:p w14:paraId="04CC1B71" w14:textId="7B2E5111" w:rsidR="005930C7" w:rsidRDefault="005930C7" w:rsidP="00A9473B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930C7">
        <w:rPr>
          <w:rFonts w:ascii="Times New Roman" w:hAnsi="Times New Roman" w:cs="Times New Roman"/>
          <w:sz w:val="28"/>
          <w:szCs w:val="28"/>
        </w:rPr>
        <w:lastRenderedPageBreak/>
        <w:t>Индекс</w:t>
      </w:r>
      <w:r>
        <w:rPr>
          <w:rFonts w:ascii="Times New Roman" w:hAnsi="Times New Roman" w:cs="Times New Roman"/>
          <w:sz w:val="28"/>
          <w:szCs w:val="28"/>
        </w:rPr>
        <w:t xml:space="preserve"> городского развития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5930C7">
        <w:rPr>
          <w:rFonts w:ascii="Times New Roman" w:hAnsi="Times New Roman" w:cs="Times New Roman"/>
          <w:sz w:val="28"/>
          <w:szCs w:val="28"/>
        </w:rPr>
        <w:t xml:space="preserve"> инструмент для оценки качества материальной городской среды и условий её формирования для городов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E8EC91" w14:textId="458A8E8E" w:rsidR="005930C7" w:rsidRDefault="00A9473B" w:rsidP="00A9473B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9473B">
        <w:rPr>
          <w:rFonts w:ascii="Times New Roman" w:hAnsi="Times New Roman" w:cs="Times New Roman"/>
          <w:sz w:val="28"/>
          <w:szCs w:val="28"/>
        </w:rPr>
        <w:t>оздания нового механизма развития территорий (инвестиционных площадок) с особым режимом ведения предпринимательской деятельности, учитывающего перспективные специализации субъектов Российской Федерации и иные особенности территорий; разработки и утверждения порядка реализации приоритетных инвестиционных проектов, предусматривающего в том числе требования к составу и содержанию соглашений о реализации таких проектов, прав и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FC0615" w14:textId="1DF760F7" w:rsidR="00A9473B" w:rsidRDefault="00A9473B" w:rsidP="00A9473B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473B">
        <w:rPr>
          <w:rFonts w:ascii="Times New Roman" w:hAnsi="Times New Roman" w:cs="Times New Roman"/>
          <w:sz w:val="28"/>
          <w:szCs w:val="28"/>
        </w:rPr>
        <w:t>«Умная специализация» предполагает определение приоритетов экономического развития на основе сильных сторон и ресурсов региона.</w:t>
      </w:r>
    </w:p>
    <w:p w14:paraId="6F8BC7FB" w14:textId="0A197722" w:rsidR="00A9473B" w:rsidRDefault="00A9473B" w:rsidP="00A9473B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473B">
        <w:rPr>
          <w:rFonts w:ascii="Times New Roman" w:hAnsi="Times New Roman" w:cs="Times New Roman"/>
          <w:sz w:val="28"/>
          <w:szCs w:val="28"/>
        </w:rPr>
        <w:t>План реализации Стратегии пространственного развития России на период до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1D963E" w14:textId="2DB9DC7D" w:rsidR="00A9473B" w:rsidRDefault="007452EB" w:rsidP="00957CE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388"/>
      </w:tblGrid>
      <w:tr w:rsidR="007452EB" w:rsidRPr="007452EB" w14:paraId="28FECBC2" w14:textId="77777777" w:rsidTr="00B61796">
        <w:tc>
          <w:tcPr>
            <w:tcW w:w="4820" w:type="dxa"/>
          </w:tcPr>
          <w:p w14:paraId="5F2AC518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452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Субъект РФ, в составе ПФО</w:t>
            </w:r>
          </w:p>
        </w:tc>
        <w:tc>
          <w:tcPr>
            <w:tcW w:w="4388" w:type="dxa"/>
          </w:tcPr>
          <w:p w14:paraId="06D809DB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452E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Макрорегион</w:t>
            </w:r>
          </w:p>
        </w:tc>
      </w:tr>
      <w:tr w:rsidR="007452EB" w:rsidRPr="007452EB" w14:paraId="6E446A70" w14:textId="77777777" w:rsidTr="00B61796">
        <w:tc>
          <w:tcPr>
            <w:tcW w:w="4820" w:type="dxa"/>
          </w:tcPr>
          <w:p w14:paraId="51DBA9F7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2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7452EB">
              <w:rPr>
                <w:rFonts w:ascii="Times New Roman" w:eastAsia="Calibri" w:hAnsi="Times New Roman" w:cs="Times New Roman"/>
                <w:sz w:val="24"/>
                <w:szCs w:val="24"/>
              </w:rPr>
              <w:t>Марий  Эл</w:t>
            </w:r>
            <w:proofErr w:type="gramEnd"/>
          </w:p>
        </w:tc>
        <w:tc>
          <w:tcPr>
            <w:tcW w:w="4388" w:type="dxa"/>
          </w:tcPr>
          <w:p w14:paraId="7314566C" w14:textId="6A84101B" w:rsidR="007452EB" w:rsidRPr="007452EB" w:rsidRDefault="00DD2290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796">
              <w:rPr>
                <w:rFonts w:ascii="Times New Roman" w:eastAsia="Calibri" w:hAnsi="Times New Roman" w:cs="Times New Roman"/>
                <w:sz w:val="24"/>
                <w:szCs w:val="24"/>
              </w:rPr>
              <w:t>Волго-Камский макрорегион</w:t>
            </w:r>
          </w:p>
        </w:tc>
      </w:tr>
      <w:tr w:rsidR="007452EB" w:rsidRPr="007452EB" w14:paraId="50AFA070" w14:textId="77777777" w:rsidTr="00B61796">
        <w:tc>
          <w:tcPr>
            <w:tcW w:w="4820" w:type="dxa"/>
          </w:tcPr>
          <w:p w14:paraId="51B4389B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52E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 Мордовия</w:t>
            </w:r>
            <w:proofErr w:type="gramEnd"/>
          </w:p>
        </w:tc>
        <w:tc>
          <w:tcPr>
            <w:tcW w:w="4388" w:type="dxa"/>
          </w:tcPr>
          <w:p w14:paraId="09EC7E22" w14:textId="128C0A38" w:rsidR="007452EB" w:rsidRPr="007452EB" w:rsidRDefault="00DD2290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796">
              <w:rPr>
                <w:rFonts w:ascii="Times New Roman" w:eastAsia="Calibri" w:hAnsi="Times New Roman" w:cs="Times New Roman"/>
                <w:sz w:val="24"/>
                <w:szCs w:val="24"/>
              </w:rPr>
              <w:t>Волго-Камский макрорегион</w:t>
            </w:r>
          </w:p>
        </w:tc>
      </w:tr>
      <w:tr w:rsidR="007452EB" w:rsidRPr="007452EB" w14:paraId="3865CC48" w14:textId="77777777" w:rsidTr="00B61796">
        <w:tc>
          <w:tcPr>
            <w:tcW w:w="4820" w:type="dxa"/>
          </w:tcPr>
          <w:p w14:paraId="7CAACA77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52E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 Татарстан</w:t>
            </w:r>
            <w:proofErr w:type="gramEnd"/>
          </w:p>
        </w:tc>
        <w:tc>
          <w:tcPr>
            <w:tcW w:w="4388" w:type="dxa"/>
          </w:tcPr>
          <w:p w14:paraId="3F263902" w14:textId="72DEBB88" w:rsidR="007452EB" w:rsidRPr="007452EB" w:rsidRDefault="00DD2290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796">
              <w:rPr>
                <w:rFonts w:ascii="Times New Roman" w:eastAsia="Calibri" w:hAnsi="Times New Roman" w:cs="Times New Roman"/>
                <w:sz w:val="24"/>
                <w:szCs w:val="24"/>
              </w:rPr>
              <w:t>Волго-Камский макрорегион</w:t>
            </w:r>
          </w:p>
        </w:tc>
      </w:tr>
      <w:tr w:rsidR="007452EB" w:rsidRPr="007452EB" w14:paraId="2766E412" w14:textId="77777777" w:rsidTr="00B61796">
        <w:tc>
          <w:tcPr>
            <w:tcW w:w="4820" w:type="dxa"/>
          </w:tcPr>
          <w:p w14:paraId="345AB5BB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2EB"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4388" w:type="dxa"/>
          </w:tcPr>
          <w:p w14:paraId="16FA9D07" w14:textId="3DDB06AB" w:rsidR="007452EB" w:rsidRPr="007452EB" w:rsidRDefault="0014455C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796">
              <w:rPr>
                <w:rFonts w:ascii="Times New Roman" w:eastAsia="Calibri" w:hAnsi="Times New Roman" w:cs="Times New Roman"/>
                <w:sz w:val="24"/>
                <w:szCs w:val="24"/>
              </w:rPr>
              <w:t>Волго-Камский макрорегион</w:t>
            </w:r>
          </w:p>
        </w:tc>
      </w:tr>
      <w:tr w:rsidR="007452EB" w:rsidRPr="007452EB" w14:paraId="79F729E5" w14:textId="77777777" w:rsidTr="00B61796">
        <w:tc>
          <w:tcPr>
            <w:tcW w:w="4820" w:type="dxa"/>
          </w:tcPr>
          <w:p w14:paraId="314847CE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2EB">
              <w:rPr>
                <w:rFonts w:ascii="Times New Roman" w:eastAsia="Calibri" w:hAnsi="Times New Roman" w:cs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4388" w:type="dxa"/>
          </w:tcPr>
          <w:p w14:paraId="3CF76554" w14:textId="35DFEBF5" w:rsidR="007452EB" w:rsidRPr="007452EB" w:rsidRDefault="0014455C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796">
              <w:rPr>
                <w:rFonts w:ascii="Times New Roman" w:eastAsia="Calibri" w:hAnsi="Times New Roman" w:cs="Times New Roman"/>
                <w:sz w:val="24"/>
                <w:szCs w:val="24"/>
              </w:rPr>
              <w:t>Волго-Камский макрорегион</w:t>
            </w:r>
          </w:p>
        </w:tc>
      </w:tr>
      <w:tr w:rsidR="007452EB" w:rsidRPr="007452EB" w14:paraId="040CB17F" w14:textId="77777777" w:rsidTr="00B61796">
        <w:tc>
          <w:tcPr>
            <w:tcW w:w="4820" w:type="dxa"/>
          </w:tcPr>
          <w:p w14:paraId="1A0F22FD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2EB">
              <w:rPr>
                <w:rFonts w:ascii="Times New Roman" w:eastAsia="Calibri" w:hAnsi="Times New Roman" w:cs="Times New Roman"/>
                <w:sz w:val="24"/>
                <w:szCs w:val="24"/>
              </w:rPr>
              <w:t>Пермский   край</w:t>
            </w:r>
          </w:p>
        </w:tc>
        <w:tc>
          <w:tcPr>
            <w:tcW w:w="4388" w:type="dxa"/>
          </w:tcPr>
          <w:p w14:paraId="51BE13DC" w14:textId="24C588B6" w:rsidR="007452EB" w:rsidRPr="007452EB" w:rsidRDefault="00DD2290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796">
              <w:rPr>
                <w:rFonts w:ascii="Times New Roman" w:eastAsia="Calibri" w:hAnsi="Times New Roman" w:cs="Times New Roman"/>
                <w:sz w:val="24"/>
                <w:szCs w:val="24"/>
              </w:rPr>
              <w:t>Волго-Камский макрорегион</w:t>
            </w:r>
          </w:p>
        </w:tc>
      </w:tr>
      <w:tr w:rsidR="007452EB" w:rsidRPr="007452EB" w14:paraId="0793CBBF" w14:textId="77777777" w:rsidTr="00B61796">
        <w:tc>
          <w:tcPr>
            <w:tcW w:w="4820" w:type="dxa"/>
          </w:tcPr>
          <w:p w14:paraId="76020F0E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2EB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  область</w:t>
            </w:r>
          </w:p>
        </w:tc>
        <w:tc>
          <w:tcPr>
            <w:tcW w:w="4388" w:type="dxa"/>
          </w:tcPr>
          <w:p w14:paraId="48087596" w14:textId="54D40880" w:rsidR="007452EB" w:rsidRPr="007452EB" w:rsidRDefault="00DD2290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796">
              <w:rPr>
                <w:rFonts w:ascii="Times New Roman" w:eastAsia="Calibri" w:hAnsi="Times New Roman" w:cs="Times New Roman"/>
                <w:sz w:val="24"/>
                <w:szCs w:val="24"/>
              </w:rPr>
              <w:t>Волго-Камский макрорегион</w:t>
            </w:r>
          </w:p>
        </w:tc>
      </w:tr>
      <w:tr w:rsidR="007452EB" w:rsidRPr="007452EB" w14:paraId="25A1B44F" w14:textId="77777777" w:rsidTr="00B61796">
        <w:tc>
          <w:tcPr>
            <w:tcW w:w="4820" w:type="dxa"/>
          </w:tcPr>
          <w:p w14:paraId="4BFC001B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2EB">
              <w:rPr>
                <w:rFonts w:ascii="Times New Roman" w:eastAsia="Calibri" w:hAnsi="Times New Roman" w:cs="Times New Roman"/>
                <w:sz w:val="24"/>
                <w:szCs w:val="24"/>
              </w:rPr>
              <w:t>Нижегородская    область</w:t>
            </w:r>
          </w:p>
        </w:tc>
        <w:tc>
          <w:tcPr>
            <w:tcW w:w="4388" w:type="dxa"/>
          </w:tcPr>
          <w:p w14:paraId="1D9CDB9C" w14:textId="268560FF" w:rsidR="007452EB" w:rsidRPr="007452EB" w:rsidRDefault="00DD2290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796">
              <w:rPr>
                <w:rFonts w:ascii="Times New Roman" w:eastAsia="Calibri" w:hAnsi="Times New Roman" w:cs="Times New Roman"/>
                <w:sz w:val="24"/>
                <w:szCs w:val="24"/>
              </w:rPr>
              <w:t>Волго-Камский макрорегион</w:t>
            </w:r>
          </w:p>
        </w:tc>
      </w:tr>
      <w:tr w:rsidR="007452EB" w:rsidRPr="007452EB" w14:paraId="0D60D9C7" w14:textId="77777777" w:rsidTr="00B61796">
        <w:tc>
          <w:tcPr>
            <w:tcW w:w="4820" w:type="dxa"/>
          </w:tcPr>
          <w:p w14:paraId="478EFCDC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52EB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  область</w:t>
            </w:r>
            <w:proofErr w:type="gramEnd"/>
          </w:p>
        </w:tc>
        <w:tc>
          <w:tcPr>
            <w:tcW w:w="4388" w:type="dxa"/>
          </w:tcPr>
          <w:p w14:paraId="53876CAC" w14:textId="52DA878F" w:rsidR="007452EB" w:rsidRPr="007452EB" w:rsidRDefault="0014455C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796">
              <w:rPr>
                <w:rFonts w:ascii="Times New Roman" w:eastAsia="Calibri" w:hAnsi="Times New Roman" w:cs="Times New Roman"/>
                <w:sz w:val="24"/>
                <w:szCs w:val="24"/>
              </w:rPr>
              <w:t>Волго-Уральский макрорегион</w:t>
            </w:r>
          </w:p>
        </w:tc>
      </w:tr>
      <w:tr w:rsidR="007452EB" w:rsidRPr="007452EB" w14:paraId="5178BA54" w14:textId="77777777" w:rsidTr="00B61796">
        <w:tc>
          <w:tcPr>
            <w:tcW w:w="4820" w:type="dxa"/>
          </w:tcPr>
          <w:p w14:paraId="578F7238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2EB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   Башкортостан</w:t>
            </w:r>
          </w:p>
        </w:tc>
        <w:tc>
          <w:tcPr>
            <w:tcW w:w="4388" w:type="dxa"/>
          </w:tcPr>
          <w:p w14:paraId="351DC0C3" w14:textId="61D94927" w:rsidR="007452EB" w:rsidRPr="007452EB" w:rsidRDefault="0014455C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796">
              <w:rPr>
                <w:rFonts w:ascii="Times New Roman" w:eastAsia="Calibri" w:hAnsi="Times New Roman" w:cs="Times New Roman"/>
                <w:sz w:val="24"/>
                <w:szCs w:val="24"/>
              </w:rPr>
              <w:t>Волго-Уральский макрорегион</w:t>
            </w:r>
          </w:p>
        </w:tc>
      </w:tr>
      <w:tr w:rsidR="007452EB" w:rsidRPr="007452EB" w14:paraId="6FA97719" w14:textId="77777777" w:rsidTr="00B61796">
        <w:tc>
          <w:tcPr>
            <w:tcW w:w="4820" w:type="dxa"/>
          </w:tcPr>
          <w:p w14:paraId="1F90F8EA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52EB">
              <w:rPr>
                <w:rFonts w:ascii="Times New Roman" w:eastAsia="Calibri" w:hAnsi="Times New Roman" w:cs="Times New Roman"/>
                <w:sz w:val="24"/>
                <w:szCs w:val="24"/>
              </w:rPr>
              <w:t>Пензенская  область</w:t>
            </w:r>
            <w:proofErr w:type="gramEnd"/>
          </w:p>
        </w:tc>
        <w:tc>
          <w:tcPr>
            <w:tcW w:w="4388" w:type="dxa"/>
          </w:tcPr>
          <w:p w14:paraId="17A9FF07" w14:textId="542747A8" w:rsidR="007452EB" w:rsidRPr="007452EB" w:rsidRDefault="0014455C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796">
              <w:rPr>
                <w:rFonts w:ascii="Times New Roman" w:eastAsia="Calibri" w:hAnsi="Times New Roman" w:cs="Times New Roman"/>
                <w:sz w:val="24"/>
                <w:szCs w:val="24"/>
              </w:rPr>
              <w:t>Волго-Уральский макрорегион</w:t>
            </w:r>
          </w:p>
        </w:tc>
      </w:tr>
      <w:tr w:rsidR="007452EB" w:rsidRPr="007452EB" w14:paraId="26E0C8C8" w14:textId="77777777" w:rsidTr="00B61796">
        <w:tc>
          <w:tcPr>
            <w:tcW w:w="4820" w:type="dxa"/>
          </w:tcPr>
          <w:p w14:paraId="534AE5D4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2EB">
              <w:rPr>
                <w:rFonts w:ascii="Times New Roman" w:eastAsia="Calibri" w:hAnsi="Times New Roman" w:cs="Times New Roman"/>
                <w:sz w:val="24"/>
                <w:szCs w:val="24"/>
              </w:rPr>
              <w:t>Самарская   область</w:t>
            </w:r>
          </w:p>
        </w:tc>
        <w:tc>
          <w:tcPr>
            <w:tcW w:w="4388" w:type="dxa"/>
          </w:tcPr>
          <w:p w14:paraId="7B5FD7A5" w14:textId="3C955447" w:rsidR="007452EB" w:rsidRPr="007452EB" w:rsidRDefault="0014455C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796">
              <w:rPr>
                <w:rFonts w:ascii="Times New Roman" w:eastAsia="Calibri" w:hAnsi="Times New Roman" w:cs="Times New Roman"/>
                <w:sz w:val="24"/>
                <w:szCs w:val="24"/>
              </w:rPr>
              <w:t>Волго-Уральский макрорегион</w:t>
            </w:r>
          </w:p>
        </w:tc>
      </w:tr>
      <w:tr w:rsidR="007452EB" w:rsidRPr="007452EB" w14:paraId="64F26FA5" w14:textId="77777777" w:rsidTr="00B61796">
        <w:tc>
          <w:tcPr>
            <w:tcW w:w="4820" w:type="dxa"/>
          </w:tcPr>
          <w:p w14:paraId="1883739B" w14:textId="77777777" w:rsidR="007452EB" w:rsidRPr="007452EB" w:rsidRDefault="007452EB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2EB">
              <w:rPr>
                <w:rFonts w:ascii="Times New Roman" w:eastAsia="Calibri" w:hAnsi="Times New Roman" w:cs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4388" w:type="dxa"/>
          </w:tcPr>
          <w:p w14:paraId="05F6B7B6" w14:textId="7B5F3120" w:rsidR="007452EB" w:rsidRPr="007452EB" w:rsidRDefault="0014455C" w:rsidP="00B6179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796">
              <w:rPr>
                <w:rFonts w:ascii="Times New Roman" w:eastAsia="Calibri" w:hAnsi="Times New Roman" w:cs="Times New Roman"/>
                <w:sz w:val="24"/>
                <w:szCs w:val="24"/>
              </w:rPr>
              <w:t>Волго-Уральский макрорегион</w:t>
            </w:r>
          </w:p>
        </w:tc>
      </w:tr>
    </w:tbl>
    <w:p w14:paraId="4E4C8273" w14:textId="642B59DA" w:rsidR="007452EB" w:rsidRDefault="007452EB" w:rsidP="007452EB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2E1C0" w14:textId="4B3B6F9F" w:rsidR="00B61796" w:rsidRDefault="00B61796" w:rsidP="007452EB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5FDC1" w14:textId="2C54AA88" w:rsidR="00B61796" w:rsidRDefault="00B61796" w:rsidP="007452EB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EFFF1" w14:textId="0B4DA6E8" w:rsidR="00B61796" w:rsidRDefault="00B61796" w:rsidP="007452EB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8CA67" w14:textId="403F7F4B" w:rsidR="00B61796" w:rsidRDefault="00B61796" w:rsidP="007452EB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33464" w14:textId="77777777" w:rsidR="00B61796" w:rsidRDefault="00B61796" w:rsidP="007452EB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C86EE" w14:textId="100D1499" w:rsidR="0014455C" w:rsidRDefault="0014455C" w:rsidP="0014455C">
      <w:pPr>
        <w:pStyle w:val="a7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14:paraId="60DBFB89" w14:textId="724D9B52" w:rsidR="0014455C" w:rsidRDefault="0014455C" w:rsidP="0014455C">
      <w:pPr>
        <w:pStyle w:val="a7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264C8FDA" w14:textId="551234DB" w:rsidR="0014455C" w:rsidRPr="00490986" w:rsidRDefault="00490986" w:rsidP="00490986">
      <w:pPr>
        <w:pStyle w:val="a7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90986"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Pr="00490986">
        <w:rPr>
          <w:rFonts w:ascii="Times New Roman" w:hAnsi="Times New Roman" w:cs="Times New Roman"/>
          <w:sz w:val="28"/>
          <w:szCs w:val="28"/>
        </w:rPr>
        <w:t>пространственного развития Российской Федерации</w:t>
      </w:r>
      <w:r w:rsidRPr="00490986">
        <w:rPr>
          <w:rFonts w:ascii="Times New Roman" w:hAnsi="Times New Roman" w:cs="Times New Roman"/>
          <w:sz w:val="28"/>
          <w:szCs w:val="28"/>
        </w:rPr>
        <w:t xml:space="preserve"> </w:t>
      </w:r>
      <w:r w:rsidRPr="00490986">
        <w:rPr>
          <w:rFonts w:ascii="Times New Roman" w:hAnsi="Times New Roman" w:cs="Times New Roman"/>
          <w:sz w:val="28"/>
          <w:szCs w:val="28"/>
        </w:rPr>
        <w:t>на период до 2025 года</w:t>
      </w:r>
      <w:r w:rsidRPr="00490986">
        <w:rPr>
          <w:rFonts w:ascii="Times New Roman" w:hAnsi="Times New Roman" w:cs="Times New Roman"/>
          <w:sz w:val="28"/>
          <w:szCs w:val="28"/>
        </w:rPr>
        <w:t xml:space="preserve">. СПС «КонсультантПлюс» - 2021. </w:t>
      </w:r>
    </w:p>
    <w:sectPr w:rsidR="0014455C" w:rsidRPr="00490986" w:rsidSect="00B61796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C04F" w14:textId="77777777" w:rsidR="00983D9A" w:rsidRDefault="00983D9A" w:rsidP="00236DDD">
      <w:pPr>
        <w:spacing w:after="0" w:line="240" w:lineRule="auto"/>
      </w:pPr>
      <w:r>
        <w:separator/>
      </w:r>
    </w:p>
  </w:endnote>
  <w:endnote w:type="continuationSeparator" w:id="0">
    <w:p w14:paraId="46A46F07" w14:textId="77777777" w:rsidR="00983D9A" w:rsidRDefault="00983D9A" w:rsidP="0023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711492"/>
      <w:docPartObj>
        <w:docPartGallery w:val="Page Numbers (Bottom of Page)"/>
        <w:docPartUnique/>
      </w:docPartObj>
    </w:sdtPr>
    <w:sdtContent>
      <w:p w14:paraId="4BE6B360" w14:textId="751C4236" w:rsidR="00236DDD" w:rsidRDefault="00236DD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8EB23" w14:textId="77777777" w:rsidR="00236DDD" w:rsidRDefault="00236D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650D" w14:textId="77777777" w:rsidR="00983D9A" w:rsidRDefault="00983D9A" w:rsidP="00236DDD">
      <w:pPr>
        <w:spacing w:after="0" w:line="240" w:lineRule="auto"/>
      </w:pPr>
      <w:r>
        <w:separator/>
      </w:r>
    </w:p>
  </w:footnote>
  <w:footnote w:type="continuationSeparator" w:id="0">
    <w:p w14:paraId="4D600D5C" w14:textId="77777777" w:rsidR="00983D9A" w:rsidRDefault="00983D9A" w:rsidP="00236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351E3"/>
    <w:multiLevelType w:val="hybridMultilevel"/>
    <w:tmpl w:val="B29C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24CF6"/>
    <w:multiLevelType w:val="hybridMultilevel"/>
    <w:tmpl w:val="72D8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A7"/>
    <w:rsid w:val="00032057"/>
    <w:rsid w:val="0014455C"/>
    <w:rsid w:val="001B2EB0"/>
    <w:rsid w:val="002359C7"/>
    <w:rsid w:val="00236DDD"/>
    <w:rsid w:val="00254F37"/>
    <w:rsid w:val="00294018"/>
    <w:rsid w:val="0035786F"/>
    <w:rsid w:val="00365F7F"/>
    <w:rsid w:val="0041462F"/>
    <w:rsid w:val="00490986"/>
    <w:rsid w:val="00587C04"/>
    <w:rsid w:val="005930C7"/>
    <w:rsid w:val="006C1E02"/>
    <w:rsid w:val="006D606B"/>
    <w:rsid w:val="006F576C"/>
    <w:rsid w:val="00726EAD"/>
    <w:rsid w:val="007452EB"/>
    <w:rsid w:val="008C2486"/>
    <w:rsid w:val="00957CEA"/>
    <w:rsid w:val="00983D9A"/>
    <w:rsid w:val="009C2B38"/>
    <w:rsid w:val="009C50DA"/>
    <w:rsid w:val="00A9473B"/>
    <w:rsid w:val="00AC03AD"/>
    <w:rsid w:val="00AC1BA7"/>
    <w:rsid w:val="00B61796"/>
    <w:rsid w:val="00B913AF"/>
    <w:rsid w:val="00DD2290"/>
    <w:rsid w:val="00E236A4"/>
    <w:rsid w:val="00EF28C2"/>
    <w:rsid w:val="00F15C16"/>
    <w:rsid w:val="00F6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D02A"/>
  <w15:chartTrackingRefBased/>
  <w15:docId w15:val="{88100A28-BF48-47C4-A649-EE3BD926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DDD"/>
  </w:style>
  <w:style w:type="paragraph" w:styleId="a5">
    <w:name w:val="footer"/>
    <w:basedOn w:val="a"/>
    <w:link w:val="a6"/>
    <w:uiPriority w:val="99"/>
    <w:unhideWhenUsed/>
    <w:rsid w:val="0023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DDD"/>
  </w:style>
  <w:style w:type="paragraph" w:styleId="a7">
    <w:name w:val="List Paragraph"/>
    <w:basedOn w:val="a"/>
    <w:uiPriority w:val="34"/>
    <w:qFormat/>
    <w:rsid w:val="00236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Бухтиярова</dc:creator>
  <cp:keywords/>
  <dc:description/>
  <cp:lastModifiedBy>Кристина Бухтиярова</cp:lastModifiedBy>
  <cp:revision>28</cp:revision>
  <dcterms:created xsi:type="dcterms:W3CDTF">2021-11-27T12:26:00Z</dcterms:created>
  <dcterms:modified xsi:type="dcterms:W3CDTF">2021-11-27T13:29:00Z</dcterms:modified>
</cp:coreProperties>
</file>